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777" w:rsidRDefault="00294777" w:rsidP="002947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Свойство транспортной системы не создавать опасности жизни и здоровью людей, материальным ценностям, природе и другим техническим комплексам в результате реализации перевозочного процесса на всех его стадиях – это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безопасность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нарушение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С) обеспечение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организация обеспечения безопасности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управление безопасностью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безопасность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движения транспорта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безопасность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движения в транспортной системе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движения</w:t>
      </w:r>
    </w:p>
    <w:p w:rsidR="004541A3" w:rsidRDefault="004541A3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Событие выхода параметров транспортной системы за нормативные пределы с определенными негативными последствиями - это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безопасность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нарушение безопасности движения транспорта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организация обеспечения безопасности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управление безопасностью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движения в транспортной системе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Н) управление обеспечения безопасности движения</w:t>
      </w:r>
    </w:p>
    <w:p w:rsidR="004541A3" w:rsidRDefault="004541A3" w:rsidP="00294777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4777" w:rsidRPr="00294777" w:rsidRDefault="00294777" w:rsidP="00294777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нормативных требований и осуществление мер по их выполнению, направленных на недопущение нарушений безопасности движения - это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безопасность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нарушение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обеспечение безопасности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организация обеспечения безопасности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управление безопасностью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движения в транспортной системе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Н) организация безопасности движения</w:t>
      </w:r>
    </w:p>
    <w:p w:rsidR="004541A3" w:rsidRDefault="004541A3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действий по выполнению нормативных требований – это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безопасность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нарушение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С) обеспечение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организация обеспечения безопасности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управление безопасностью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обеспечения безопасности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обеспечения безопасности движения в транспортной системе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Н) организация безопасности движения</w:t>
      </w:r>
    </w:p>
    <w:p w:rsidR="004541A3" w:rsidRDefault="004541A3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мер по внесению изменений в нормативные требования и организацию обеспечения безопасности движения для достижения, требуемого ее уровня – это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безопасность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нарушение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С) обеспечение безопасности движения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организация обеспечения безопасности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управление безопасностью движения 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F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безопасностью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</w:t>
      </w:r>
      <w:proofErr w:type="gramEnd"/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безопасностью движения в транспортной системе</w:t>
      </w:r>
    </w:p>
    <w:p w:rsidR="00294777" w:rsidRPr="00294777" w:rsidRDefault="00294777" w:rsidP="002947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777">
        <w:rPr>
          <w:rFonts w:ascii="Times New Roman" w:eastAsia="Times New Roman" w:hAnsi="Times New Roman" w:cs="Times New Roman"/>
          <w:sz w:val="24"/>
          <w:szCs w:val="24"/>
          <w:lang w:eastAsia="ru-RU"/>
        </w:rPr>
        <w:t>Н) управление движением в транспортной системе</w:t>
      </w:r>
    </w:p>
    <w:p w:rsidR="004541A3" w:rsidRDefault="004541A3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и услуги в сфере автомобильного транспорта осуществляются на основе следующих основных принципов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F946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приоритета безопасности, защиты жизни и здоровья людей, охраны природы и культурных </w:t>
      </w:r>
      <w:proofErr w:type="spell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ей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равенства прав физических и юридических лиц при осуществлении работ и услуг в сфере автомобильного транспорта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обеспечения свободы выбора потребителю услуг в сфере автомобильного транспорта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ой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государственную политику в сфере обеспечения безопасности дорожного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соблюдения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х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регламент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ов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дорожного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международно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го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сотрудничеств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обеспечения безопасности дорожного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соблюдения </w:t>
      </w:r>
      <w:hyperlink r:id="rId5" w:tgtFrame="_parent" w:tooltip="Постановление Правительства Республики Казахстан от 17 мая 2011 года № 523 «Об утверждении Правил организации и проведения обязательного технического осмотра механических транспортных средств и прицепов к ним, периодичности прохождения обязательного технического осмотра механических транспортных средств и прицепов к ним, а также формы диагностической карты технического осмотра» (с изменениями и дополнениями по состоянию на 31.12.2013 г.)" w:history="1">
        <w:r w:rsidRPr="00F9464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правил</w:t>
        </w:r>
      </w:hyperlink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и проведения обязательного технического осмотра механических транспортных средств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соблюдения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"http://online.zakon.kz/Document/?link_id=1003670688" \o "Постановление Правительства Республики Казахстан от 26 августа 2013 года № 851 \«Об утверждении Правил государственной регистрации и учета отдельных видов транспортных средств по идентификационному номеру транспортного средства\»" \t "_parent" </w:instrTex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proofErr w:type="spell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регистрации и учета отдельных видов транспортных средств по идентификационному номеру транспортного средства</w:t>
      </w:r>
    </w:p>
    <w:p w:rsidR="004541A3" w:rsidRDefault="004541A3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7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перевозкам пассажиров, багажа и грузов допускаются перевозчики, имеющие: 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F946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документы, подтверждающие их квалификацию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документы, подтверждающие их профессиональную пригодность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автотранспортные средства, пригодные к осуществлению соответствующего вида перевозок и отвечающие требованиям технических регламентов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ой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государственную политику в сфере обеспечения безопасности дорожного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соблюдения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х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регламент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ов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дорожного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международно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го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сотрудничеств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обеспечения безопасности дорожного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соблюдения </w:t>
      </w:r>
      <w:hyperlink r:id="rId6" w:tgtFrame="_parent" w:tooltip="Постановление Правительства Республики Казахстан от 17 мая 2011 года № 523 «Об утверждении Правил организации и проведения обязательного технического осмотра механических транспортных средств и прицепов к ним, периодичности прохождения обязательного технического осмотра механических транспортных средств и прицепов к ним, а также формы диагностической карты технического осмотра» (с изменениями и дополнениями по состоянию на 31.12.2013 г.)" w:history="1">
        <w:r w:rsidRPr="00F9464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правил</w:t>
        </w:r>
      </w:hyperlink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и проведения обязательного технического осмотра механических транспортных средств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соблюдения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"http://online.zakon.kz/Document/?link_id=1003670688" \o "Постановление Правительства Республики Казахстан от 26 августа 2013 года № 851 \«Об утверждении Правил государственной регистрации и учета отдельных видов транспортных средств по идентификационному номеру транспортного средства\»" \t "_parent" </w:instrTex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proofErr w:type="spell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регистрации и учета отдельных видов транспортных средств по идентификационному номеру транспортного средства</w:t>
      </w:r>
    </w:p>
    <w:p w:rsidR="004541A3" w:rsidRDefault="004541A3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задачами государственного регулирования в сфере автомобильного транспорта являются: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создание условий для обеспечения потребностей экономики и населения в автомобильных перевозках и иных работах и услугах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защита законных прав и интересов физических и юридических лиц, а также национальных интересов государства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создание условий для конкурентоспособности отечественных перевозчиков на рынке международных автомобильных перевозок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минимизация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аварийности и дорожно-транспортных происшествий при обеспечении безопасности дорожного движения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ответственности государственных органов над ответственностью граждан, участвующих в дорожном движении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ответственности граждан при соблюдении правил безопасности дорожного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ответственности граждан, участвующих в дорожном движении, за обеспечение безопасности дорожного движения  </w:t>
      </w:r>
    </w:p>
    <w:p w:rsid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H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безопасности дорожного движения при повышении общего уровня дисциплины участников дорожного движения</w:t>
      </w:r>
    </w:p>
    <w:p w:rsidR="004541A3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технической эксплуатации железнодорожного транспорта устанавливают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основные положения и порядок работы железных дорог и работников железнодорожного транспорта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систему видимых сигналов для передачи приказов и указаний, относящихся к движению поездов и маневровой работе 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типы сигнальных приборов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систему видимых и звуковых сигналов для передачи приказов и указаний, относящихся к движению поездов и маневровой работе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систему звуковых сигналов для передачи приказов и указаний, относящихся к движению поездов и маневровой работе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размеры, нормы содержания важнейших сооружений, устройств подвижного состава и требования, предъявляемые к ним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движения поездов и принципы сигнализации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Н) систему видимых и звуковых сигналов для передачи приказов и указаний, относящихся к движению поездов и маневровой работе, принципы сигнализации</w:t>
      </w:r>
    </w:p>
    <w:p w:rsidR="004541A3" w:rsidRDefault="004541A3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9464F" w:rsidRPr="00F9464F" w:rsidRDefault="004541A3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 w:rsidR="00F946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 по сигнализации на железнодорожном транспорте устанавливает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основные положения и порядок работы железных дорог и работников железнодорожного транспорта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Pr="00F946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proofErr w:type="spellStart"/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истему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видимых сигналов для передачи приказов и указаний, относящихся к движению поездов и маневровой работе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принципы сигнализации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основные положения и порядок работы работников железнодорожного транспорта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основные размеры, нормы содержания важнейших сооружений, устройств подвижного состава и требования, предъявляемые к ним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proofErr w:type="spell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истему</w:t>
      </w:r>
      <w:proofErr w:type="spellEnd"/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звуковых сигналов для передачи приказов и указаний, относящихся к движению поездов и маневровой работе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сигнальных приборов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систему организации движения поездов </w:t>
      </w:r>
    </w:p>
    <w:p w:rsidR="004541A3" w:rsidRDefault="004541A3" w:rsidP="00F9464F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F9464F" w:rsidRPr="00F9464F" w:rsidRDefault="004541A3" w:rsidP="00F9464F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11</w:t>
      </w:r>
      <w:r w:rsidR="00F946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Инструкция по движению поездов и маневровой работе на железнодорожном транспорте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устанавливает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типы сигнальных приборов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основные положения и порядок работы железных дорог и работников железнодорожного транспорта</w:t>
      </w:r>
    </w:p>
    <w:p w:rsidR="00F9464F" w:rsidRPr="00F9464F" w:rsidRDefault="00F9464F" w:rsidP="00F9464F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</w:t>
      </w:r>
      <w:r w:rsidRPr="00F946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приема, отправления и пропуска поездов при различных устройствах сигнализации, централизации и блокировки при движении поездов</w:t>
      </w:r>
    </w:p>
    <w:p w:rsidR="00F9464F" w:rsidRPr="00F9464F" w:rsidRDefault="00F9464F" w:rsidP="00F9464F">
      <w:pPr>
        <w:tabs>
          <w:tab w:val="left" w:pos="57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proofErr w:type="spellStart"/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истему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звуковых сигналов для передачи приказов и указаний, относящихся к движению поездов и маневровой работе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типы сигнальных приборов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приема, отправления и пропуска поездов при различных устройствах сигнализации, централизации и блокировки при движении поездов в нормальных условиях</w:t>
      </w:r>
    </w:p>
    <w:p w:rsidR="00F9464F" w:rsidRPr="00F9464F" w:rsidRDefault="00F9464F" w:rsidP="00F9464F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приема, отправления и пропуска поездов при различных устройствах сигнализации, централизации и блокировки при движении поездов в случаях  неисправностей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систему организации движения поездов </w:t>
      </w:r>
    </w:p>
    <w:p w:rsidR="004541A3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</w:t>
      </w:r>
      <w:r w:rsid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Нарушения безопасности движения на железнодорожном транспорте классифицируются </w:t>
      </w:r>
      <w:proofErr w:type="gramStart"/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крушения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сходы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столкновения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</w:t>
      </w:r>
      <w:r w:rsidRPr="00F9464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катастрофы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террористические акты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аварии</w:t>
      </w:r>
      <w:proofErr w:type="gramEnd"/>
    </w:p>
    <w:p w:rsidR="00F9464F" w:rsidRPr="00F9464F" w:rsidRDefault="00F9464F" w:rsidP="00F9464F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особые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случаи брака в работе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Н) происшествия</w:t>
      </w:r>
    </w:p>
    <w:p w:rsidR="004541A3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крушениям</w:t>
      </w:r>
      <w:r w:rsidR="00F9464F"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относятся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лучаи столкновения, сходы подвижного состава в грузовых или пассажирских поездах на магистральных, станционных или подъездных путях, в результате которых погибли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лучаи столкновения, схода подвижного состава в грузовых или пассажирских поездах на магистральных, станционных или подъездных путях, в результате которых поврежден железнодорожный подвижной состав в объеме капитального ремонта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случаи столкновения, схода подвижного состава при маневровой работе на станциях или подъездных путях, в результате которых погибли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случаи столкновения, схода подвижного состава при маневровой работе на станциях или подъездных путях, в результате которых получили тяжкие телесные повреждения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случаи столкновения, схода подвижного состава при маневровой работе на станциях или подъездных путях, в результате которых поврежден железнодорожный подвижной состав до степени исключения его из инвентаря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лучаи</w:t>
      </w:r>
      <w:proofErr w:type="gramEnd"/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столкновения, сходы подвижного состава в грузовых или пассажирских поездах на магистральных, станционных или подъездных путях, в результате которых получили тяжкие телесные повреждения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лучаи</w:t>
      </w:r>
      <w:proofErr w:type="gramEnd"/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столкновения, сходы подвижного состава в грузовых или пассажирских поездах на магистральных, станционных или подъездных путях, в результате которых поврежден железнодорожный подвижной состав до степени исключения его из инвентаря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случаи столкновения, схода подвижного состава при маневровой работе на станциях или подъездных путях, в результате которых поврежден железнодорожный подвижной в объеме деповского ремонта</w:t>
      </w:r>
    </w:p>
    <w:p w:rsidR="004541A3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авариям</w:t>
      </w:r>
      <w:r w:rsidR="00F9464F"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относятся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лучаи столкновения, сходы подвижного состава в грузовых или пассажирских поездах на магистральных, станционных или подъездных путях, в результате которых погибли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лучаи столкновения, схода подвижного состава в грузовых или пассажирских поездах на магистральных, станционных или подъездных путях, в результате которых поврежден железнодорожный подвижной состав в объеме капитального ремонта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случаи столкновения, схода подвижного состава при маневровой работе на станциях или подъездных путях, в результате которых погибли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случаи столкновения, схода подвижного состава при маневровой работе на станциях или подъездных путях, в результате которых получили тяжкие телесные повреждения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случаи столкновения, схода подвижного состава при маневровой работе на станциях или подъездных путях, в результате которых поврежден железнодорожный подвижной состав  в объеме капитального ремонта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лучаи</w:t>
      </w:r>
      <w:proofErr w:type="gramEnd"/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столкновения, сходы подвижного состава в грузовых или пассажирских поездах на магистральных, станционных или подъездных путях, в результате которых получили тяжкие телесные повреждения люди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лучаи</w:t>
      </w:r>
      <w:proofErr w:type="gramEnd"/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столкновения, сходы подвижного состава в грузовых или пассажирских поездах на магистральных, станционных или подъездных путях, в результате которых поврежден железнодорожный подвижной состав до степени исключения его из инвентаря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</w:t>
      </w:r>
      <w:r w:rsidRPr="00F946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случаи столкновения, схода подвижного состава при маневровой работе на станциях или подъездных путях, в результате которых поврежден железнодорожный подвижной в объеме деповского ремонта</w:t>
      </w:r>
    </w:p>
    <w:p w:rsidR="004541A3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относительным показателям уровня безопасности движения относится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общее число крушений (в том числе с пассажирскими поездами)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общее число аварий (в том числе с пассажирскими поездами)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число сходов подвижного состава в пассажирских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число сходов подвижного состава в грузовых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сопоставление количественных показателей за анализируемые периоды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частота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повторения одинаковых случаев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тенденция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изменения числа случаев НБД по их видам и причинам</w:t>
      </w:r>
    </w:p>
    <w:p w:rsidR="00F9464F" w:rsidRDefault="00F9464F" w:rsidP="004541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случаев брака в поездной и маневровой работе </w:t>
      </w:r>
    </w:p>
    <w:p w:rsidR="004541A3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относительным показателям уровня безопасности движения относится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общее число крушений (в том числе с пассажирскими поездами)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общее число аварий (в том числе с пассажирскими поездами)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число сходов подвижного состава в пассажирских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число сходов подвижного состава в грузовых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частота повторения одинаковых случаев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крушений, приходящееся на 100 млн </w:t>
      </w:r>
      <w:proofErr w:type="spell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и пассажирском движении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тенденция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изменения числа случаев НБД по их видам и причинам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случаев брака в поездной и маневровой работе </w:t>
      </w:r>
    </w:p>
    <w:p w:rsidR="004541A3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относительным показателям уровня безопасности движения относится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общее число крушений (в том числе с пассажирскими поездами)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общее число аварий (в том числе с пассажирскими поездами)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число сходов подвижного состава в пассажирских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число сходов подвижного состава в грузовых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тенденция изменения числа случаев НБД по их видам и причинам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крушений, приходящееся на 100 млн </w:t>
      </w:r>
      <w:proofErr w:type="spell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и пассажирском движении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частота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повторения одинаковых случаев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случаев брака в поездной и маневровой работе </w:t>
      </w:r>
    </w:p>
    <w:p w:rsid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сопоставление количественных показателей за анализируемые периоды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частота повторения одинаковых случаев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тенденция изменения числа случаев НБД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тенденция изменения числа случаев НБД по их причинам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(E) общее число крушений (в том числе с пассажирскими поездами)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сходов подвижного состава в пассажирских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сходов подвижного состава в грузовых поездах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крушений грузовых поездов на 100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движении</w:t>
      </w:r>
    </w:p>
    <w:p w:rsidR="004541A3" w:rsidRDefault="004541A3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64F" w:rsidRPr="00F9464F" w:rsidRDefault="004541A3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19</w:t>
      </w:r>
      <w:r w:rsid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Дистанция безопасности</w:t>
      </w:r>
      <w:r w:rsidR="00F9464F" w:rsidRPr="00F946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это 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F946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участок дороги 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безопасное расстояние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на автомобильной дороге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участок безопасности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транспортная безопасность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минимально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необходимый для безопасного движения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транспортном потоке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максимально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необходимый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безопасного движения</w:t>
      </w:r>
    </w:p>
    <w:p w:rsidR="004541A3" w:rsidRDefault="004541A3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464F" w:rsidRPr="00F9464F" w:rsidRDefault="004541A3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</w:t>
      </w:r>
      <w:r w:rsidR="00F9464F"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Дорожно-транспортное происшествие – это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F946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событие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авария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С) столкновение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D) нарушение безопасности движения</w:t>
      </w:r>
    </w:p>
    <w:p w:rsidR="00F9464F" w:rsidRPr="00F9464F" w:rsidRDefault="00F9464F" w:rsidP="00F9464F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E) крушение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возникшее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движения  на дороге транспортного средства и с его участием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котором погибли или ранены люди, повреждены транспортные средства, сооружения, грузы либо причинен иной материальный ущерб</w:t>
      </w:r>
    </w:p>
    <w:p w:rsidR="00F9464F" w:rsidRPr="00F9464F" w:rsidRDefault="00F9464F" w:rsidP="00F94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64F">
        <w:rPr>
          <w:rFonts w:ascii="Times New Roman" w:eastAsia="Times New Roman" w:hAnsi="Times New Roman" w:cs="Times New Roman"/>
          <w:sz w:val="24"/>
          <w:szCs w:val="24"/>
          <w:lang w:eastAsia="ru-RU"/>
        </w:rPr>
        <w:t>Н) катастрофа</w:t>
      </w:r>
      <w:bookmarkStart w:id="0" w:name="_GoBack"/>
      <w:bookmarkEnd w:id="0"/>
    </w:p>
    <w:sectPr w:rsidR="00F9464F" w:rsidRPr="00F94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B62"/>
    <w:rsid w:val="00294777"/>
    <w:rsid w:val="004541A3"/>
    <w:rsid w:val="00D13B62"/>
    <w:rsid w:val="00F01555"/>
    <w:rsid w:val="00F9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online.zakon.kz/Document/?link_id=1001931350" TargetMode="External"/><Relationship Id="rId5" Type="http://schemas.openxmlformats.org/officeDocument/2006/relationships/hyperlink" Target="http://online.zakon.kz/Document/?link_id=100193135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2300</Words>
  <Characters>13113</Characters>
  <Application>Microsoft Office Word</Application>
  <DocSecurity>0</DocSecurity>
  <Lines>109</Lines>
  <Paragraphs>30</Paragraphs>
  <ScaleCrop>false</ScaleCrop>
  <Company>SPecialiST RePack</Company>
  <LinksUpToDate>false</LinksUpToDate>
  <CharactersWithSpaces>15383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4</cp:revision>
  <dcterms:created xsi:type="dcterms:W3CDTF">2020-01-24T09:40:00Z</dcterms:created>
  <dcterms:modified xsi:type="dcterms:W3CDTF">2020-01-24T09:50:00Z</dcterms:modified>
</cp:coreProperties>
</file>